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Технические спецификации</w:t>
      </w:r>
    </w:p>
    <w:p w:rsidR="00000000" w:rsidDel="00000000" w:rsidP="00000000" w:rsidRDefault="00000000" w:rsidRPr="00000000" w14:paraId="00000002">
      <w:pPr>
        <w:widowControl w:val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7060"/>
        <w:tblGridChange w:id="0">
          <w:tblGrid>
            <w:gridCol w:w="2040"/>
            <w:gridCol w:w="70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Операционная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Android™ 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Системная архитектура/Процессор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UNISOC T700 с 8-ядерным процессором 2xA75 + 6xA55 с частотой 1.8 ГГц, графический процессор G52 с частотой 850 МГц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Объем оперативной памяти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 ГБ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Объем встроенной памяти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64 ГБ встроенной памяти |  Возможность расширения до 1 ТБ с картой памяти MicroSD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vertAlign w:val="superscript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Размеры (В х Ш х 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165.22 x 75.73 x 9.14 мм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200г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Диагональ экрана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6,5-дюймовый дисплей с поддержкой технологии Max Vision, частота обновления 90 Гц, разрешение HD+ (1600x720) | 269 точек на дюйм, соотношение сторон 20:9, матрица IPS TFT LCD, соотношение активной области к сенсорной панели (AA-TP)  87%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Емкость аккумулятора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5 000 мА·ч, более двух дней работы без подзарядки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vertAlign w:val="superscript"/>
                <w:rtl w:val="0"/>
              </w:rPr>
              <w:t xml:space="preserve">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Функции зарядки и энергопотребления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Поддержка быстрой зарядки Turbo Power 10 Bт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Защита от влаги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защита от воды и пыли по классу IP52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Диапазоны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4G: LTE (Cat4) | 3G: UMTS / HSPA+ | 2G: GSM / EDGE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EU+APEM (Motorola) | 4G: диапазон LTE 1/2/3/5/7/8/18/19/20/26/28/38/40/41 | 3G: диапазон WCDMA 1/2/5/8 | 2G: диапазон GSM 2/3/5/8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Основная камера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48 МП | разрешение 12 МП (f/1.7, 1.4 μм) поддержка технологии Quad Pixel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8 Мп (f/2.2, 1,12 μм) | Сверхширокоугольный объектив с углом обзора 118°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 Мп (f/2.4, 1,75 μм) | Камера Macro Vision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 Мп (f/2.4, 1,75 μм) | Датчик глубины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Режим ночного видения, режим «Бьюти-фильтр», режим HDR, режим ручной съемки, портретный режим, панорама, режим оптимизации снимков, высокое разрешение при приближении, живой фильтр, интеграция с Google Lens™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Фронтальная камера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13 Мп (f/2.2, 1,12 μм)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Портретный режим, режим «Бьюти-фильтр», режим HDR, режим ручной съемки, режим ночного видения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Видеосъемка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Основная камера: FHD (30 кадров в секунду)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Сверхширокоугольный объектив: FHD (30 кадров в секунду)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Камера Macro Vision: HD (30 кадров в секунду)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Фронтальная камера: FHD (30 кадров в секунду)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SIM-карты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Гибридная двойная SIM-карта (2 карты Nano SIM/1 карта Nano SIM + 1 карта памяти MicroSD)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Проводное соединение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Порт Type-C (USB 2.0), разъем наушников (3,5 мм)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FM Радио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Динамики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Динамик с нижним расположением, 1 микрофон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Bluetooth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Bluetooth® 5.0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Wi-Fi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Wi-Fi 802.11 a/b/g/n/ac | 2.4 ГГц | 5G Wi-fi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NFC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Да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highlight w:val="white"/>
                <w:rtl w:val="0"/>
              </w:rPr>
              <w:t xml:space="preserve">Спутниковая навигация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GPS, A-GPS, LTEPP, SUPL, ГЛОНАСС, Galileo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Датчики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Сканер отпечатка пальца, датчик приближения, акселерометр, датчик освещенности, гироскоп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Комплектация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Зарядное устройство, кабель USB Type-C, инструкция, инструмент для установки SIM-карты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Цвета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Breeze Blue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(Морской бриз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) | Flamingo Pink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(Розовый Фламинго)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Дополнительные возможности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Жесты: Быстрое включение фонарика, быстрое включение камеры, скриншот тремя пальцами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1 4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8 МП датчик объединяет четыре пикселя в один крупный, что обеспечивает эффективное разрешение фотографии на уровне 12 МП.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 Информация о продолжительности работы батареи является приблизительной и основана на усредненном смешанном профиле использования устройства (который включает как активную работу, так и режим ожидания) в оптимальных условиях сети. Реальный срок работы батареи может отличаться и зависит от многих факторов, включая уровень сигнала, конфигурацию сети, настройки устройства, температуру, состояние батареи, а также характер использования.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3 Доступный объем внутренней памяти меньше указанного из-за предустановленного ПО, операционной системы и других функций и может изменяться без уведомления при обновлении ПО.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4 Карта MicroSD продается отдельно. </w:t>
      </w:r>
      <w:r w:rsidDel="00000000" w:rsidR="00000000" w:rsidRPr="00000000">
        <w:rPr>
          <w:rFonts w:ascii="Proxima Nova" w:cs="Proxima Nova" w:eastAsia="Proxima Nova" w:hAnsi="Proxima Nova"/>
          <w:i w:val="1"/>
          <w:color w:val="444444"/>
          <w:sz w:val="18"/>
          <w:szCs w:val="18"/>
          <w:rtl w:val="0"/>
        </w:rPr>
        <w:t xml:space="preserve">Запись с ограничениями </w:t>
      </w:r>
      <w:r w:rsidDel="00000000" w:rsidR="00000000" w:rsidRPr="00000000">
        <w:rPr>
          <w:rFonts w:ascii="Proxima Nova" w:cs="Proxima Nova" w:eastAsia="Proxima Nova" w:hAnsi="Proxima Nova"/>
          <w:i w:val="1"/>
          <w:color w:val="444444"/>
          <w:sz w:val="18"/>
          <w:szCs w:val="18"/>
          <w:rtl w:val="0"/>
        </w:rPr>
        <w:t xml:space="preserve">DRM</w:t>
      </w:r>
      <w:r w:rsidDel="00000000" w:rsidR="00000000" w:rsidRPr="00000000">
        <w:rPr>
          <w:rFonts w:ascii="Proxima Nova" w:cs="Proxima Nova" w:eastAsia="Proxima Nova" w:hAnsi="Proxima Nova"/>
          <w:i w:val="1"/>
          <w:color w:val="444444"/>
          <w:sz w:val="18"/>
          <w:szCs w:val="18"/>
          <w:rtl w:val="0"/>
        </w:rPr>
        <w:t xml:space="preserve"> на некоторые карты невозможна.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5 Сравнение производительности графического процессора UNISOC T700, созданного специально для Motorola, и процессора UNISOC T610.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6  Водоотталкивающее покрытие корпуса создает барьер для защиты от умеренного количества воды — случайных брызг, капель дождя или пролитой жидкости </w:t>
      </w:r>
      <w:r w:rsidDel="00000000" w:rsidR="00000000" w:rsidRPr="00000000">
        <w:rPr>
          <w:rFonts w:ascii="Proxima Nova" w:cs="Proxima Nova" w:eastAsia="Proxima Nova" w:hAnsi="Proxima Nova"/>
          <w:i w:val="1"/>
          <w:color w:val="444444"/>
          <w:sz w:val="18"/>
          <w:szCs w:val="18"/>
          <w:highlight w:val="white"/>
          <w:rtl w:val="0"/>
        </w:rPr>
        <w:t xml:space="preserve">Устройство не предназначено для опускания в воду, воздействия воды под давлением или другой жидкости; водоотталкивающие свойства могут со временем ухудшиться. Не является водонепроницаемым.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7 Зависит от рынка.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2000250" cy="84221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0250" cy="8422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FqIbW0avOHjuslegWgqDeJnHw==">AMUW2mU02arhMGJCc2qJATMX3Gv3sXZhu9cqmKp2gFfp2P2GZhHYHyKUp6PtS9t8TIg7nD5zTwUZSgaOVF2a4DgVzAUWWsvjOiXGucaeVSgghRtC49IPWs8H9mel6wcfQersboI49anFKb9DKeOpezdW6Z43fYQLYXvWdcvlcE971wgTEFPsNvRxeYdjsdlNKK9zSnUFZ712N2nQQdTuThlXiRAtbk2FlU9HpBQDTDSSwYdOWCrKhKxVQ8l0b/cXXTrSFOz62Gom+UINqIjEasb8uyk2UhpNnjd8gpZLwPZheFL3/Eu0xhHgrB8vVGIJDvXL6WTUmlU2wcJ99l67vyHmLH5Da4/kQ/ljeTLOJSDy5hGN2B5TT9Rjqf8f+qACGucBvSy2SdzsddK9skc8cEvKec9JWnSx1ZlAynMk/DS2WYB6dI7OgW2bf1yvHdKOpIUtb5Fw56/NGWwv99P8L1L0u7Bi4gS1480OgNlvM/0+uIZdpRwydLqKh6EL+3qRvnvy5G6GENzWP4PhYeAa+VSRbV0t61ruPHn2W0mVsFe8Cf8uF50L/yit6ZvzCP2cO3Wwb20zQs3QUkVKkQ2uxmW/vrIgqY1omKELzR/FyMVdfBDmLfJiZf9Myk9yNS5hPyKMW/2mYe4cQ1p+31eZyFW716KYh39MgON6TifiWhWmRtMp4EkYhA2G2Olo0r2SsySELpFd/K509NmG/WSyyVmHsP+kKQ5wdoIZnx/AYzhDzFN0VaG7AftrNkN4NEI0VCG3Ll88X0pjWrlwX2a7qXx+mkgJSxFp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